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3"/>
        <w:gridCol w:w="2881"/>
        <w:gridCol w:w="3819"/>
      </w:tblGrid>
      <w:tr w:rsidR="005464CD" w:rsidRPr="00F469AF" w14:paraId="74FF263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109EE14" w14:textId="36430BA6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EE0909" w:rsidRPr="00EE0909">
              <w:rPr>
                <w:b/>
                <w:bCs/>
                <w:lang w:val="sr-Cyrl-RS"/>
              </w:rPr>
              <w:t>Управљање ризицима одрживости у финансијама и осигурању</w:t>
            </w:r>
          </w:p>
        </w:tc>
      </w:tr>
      <w:tr w:rsidR="005464CD" w:rsidRPr="00F469AF" w14:paraId="09A7CB5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B691717" w14:textId="2F4B29BB" w:rsidR="005464CD" w:rsidRPr="00EE0909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EE0909">
              <w:rPr>
                <w:b/>
                <w:bCs/>
                <w:lang w:val="sr-Latn-RS"/>
              </w:rPr>
              <w:t xml:space="preserve"> </w:t>
            </w:r>
            <w:r w:rsidR="00EE0909" w:rsidRPr="00EE0909">
              <w:rPr>
                <w:b/>
                <w:bCs/>
                <w:lang w:val="sr-Cyrl-CS"/>
              </w:rPr>
              <w:t xml:space="preserve">проф. др Евица Петровић; проф. др Ксенија Денчић-Михајлов, </w:t>
            </w:r>
            <w:r w:rsidR="00EE0909">
              <w:rPr>
                <w:b/>
                <w:bCs/>
                <w:lang w:val="sr-Cyrl-CS"/>
              </w:rPr>
              <w:t>д</w:t>
            </w:r>
            <w:r w:rsidR="00EE0909" w:rsidRPr="00EE0909">
              <w:rPr>
                <w:b/>
                <w:bCs/>
                <w:lang w:val="sr-Cyrl-CS"/>
              </w:rPr>
              <w:t>оц. др Јелена З. Станковић</w:t>
            </w:r>
          </w:p>
        </w:tc>
      </w:tr>
      <w:tr w:rsidR="005464CD" w:rsidRPr="00F469AF" w14:paraId="09CAFC4E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52F7C94" w14:textId="1ADE03F5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EE0909">
              <w:rPr>
                <w:b/>
                <w:bCs/>
                <w:lang w:val="sr-Cyrl-CS"/>
              </w:rPr>
              <w:t xml:space="preserve"> изборни</w:t>
            </w:r>
          </w:p>
        </w:tc>
      </w:tr>
      <w:tr w:rsidR="005464CD" w:rsidRPr="00F469AF" w14:paraId="23DABC94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B3DFB33" w14:textId="5661537F" w:rsidR="005464CD" w:rsidRPr="009E67D4" w:rsidRDefault="005464CD" w:rsidP="0013078C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13078C" w:rsidRPr="0013078C">
              <w:rPr>
                <w:b/>
                <w:bCs/>
                <w:lang w:val="sr-Latn-RS"/>
              </w:rPr>
              <w:t>8</w:t>
            </w:r>
          </w:p>
        </w:tc>
      </w:tr>
      <w:tr w:rsidR="005464CD" w:rsidRPr="00F469AF" w14:paraId="0F7D097D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9814692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</w:p>
        </w:tc>
      </w:tr>
      <w:tr w:rsidR="005464CD" w:rsidRPr="00F469AF" w14:paraId="08CE878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AE1A799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14:paraId="6C54B5C7" w14:textId="684CDD93" w:rsidR="005464CD" w:rsidRPr="000B4288" w:rsidRDefault="006473BD" w:rsidP="007B75B4">
            <w:pPr>
              <w:jc w:val="both"/>
              <w:rPr>
                <w:lang w:val="sr-Cyrl-RS"/>
              </w:rPr>
            </w:pPr>
            <w:r w:rsidRPr="006473BD">
              <w:rPr>
                <w:lang w:val="sr-Cyrl-RS"/>
              </w:rPr>
              <w:t>Развој критичног размишљања и системског приступа</w:t>
            </w:r>
            <w:r>
              <w:rPr>
                <w:lang w:val="sr-Cyrl-RS"/>
              </w:rPr>
              <w:t xml:space="preserve"> развоју</w:t>
            </w:r>
            <w:r w:rsidRPr="006473BD">
              <w:rPr>
                <w:lang w:val="sr-Cyrl-RS"/>
              </w:rPr>
              <w:t xml:space="preserve"> и имплементацији</w:t>
            </w:r>
            <w:r>
              <w:rPr>
                <w:lang w:val="sr-Latn-RS"/>
              </w:rPr>
              <w:t xml:space="preserve"> </w:t>
            </w:r>
            <w:r w:rsidRPr="006473BD">
              <w:rPr>
                <w:lang w:val="sr-Cyrl-RS"/>
              </w:rPr>
              <w:t>стратегије</w:t>
            </w:r>
            <w:r>
              <w:rPr>
                <w:lang w:val="sr-Latn-RS"/>
              </w:rPr>
              <w:t xml:space="preserve"> </w:t>
            </w:r>
            <w:r>
              <w:rPr>
                <w:lang w:val="sr-Cyrl-RS"/>
              </w:rPr>
              <w:t xml:space="preserve">управљања ризицима у савременим условима пословања. </w:t>
            </w:r>
            <w:r w:rsidRPr="006473BD">
              <w:rPr>
                <w:bCs/>
                <w:lang w:val="sr-Cyrl-RS"/>
              </w:rPr>
              <w:t>На основу познавања и разумевања</w:t>
            </w:r>
            <w:r w:rsidR="008F1CB1">
              <w:rPr>
                <w:bCs/>
                <w:lang w:val="sr-Cyrl-RS"/>
              </w:rPr>
              <w:t xml:space="preserve"> националних и </w:t>
            </w:r>
            <w:r w:rsidR="000B4288">
              <w:rPr>
                <w:bCs/>
                <w:lang w:val="sr-Cyrl-RS"/>
              </w:rPr>
              <w:t>наднационалних регулаторних захтева у погледу управљања и обелодањивања информација о ризицима</w:t>
            </w:r>
            <w:r w:rsidR="008012BE">
              <w:rPr>
                <w:bCs/>
                <w:lang w:val="sr-Cyrl-RS"/>
              </w:rPr>
              <w:t xml:space="preserve"> друштвено одговорног</w:t>
            </w:r>
            <w:r w:rsidR="000B4288">
              <w:rPr>
                <w:bCs/>
                <w:lang w:val="sr-Cyrl-RS"/>
              </w:rPr>
              <w:t xml:space="preserve"> пословања, </w:t>
            </w:r>
            <w:r w:rsidR="001A6303">
              <w:rPr>
                <w:bCs/>
                <w:lang w:val="sr-Cyrl-RS"/>
              </w:rPr>
              <w:t xml:space="preserve">циљ је оспособити </w:t>
            </w:r>
            <w:r w:rsidR="000B4288">
              <w:rPr>
                <w:bCs/>
                <w:lang w:val="sr-Cyrl-RS"/>
              </w:rPr>
              <w:t>студент</w:t>
            </w:r>
            <w:r w:rsidR="001A6303">
              <w:rPr>
                <w:bCs/>
                <w:lang w:val="sr-Cyrl-RS"/>
              </w:rPr>
              <w:t>е</w:t>
            </w:r>
            <w:r w:rsidR="000B4288">
              <w:rPr>
                <w:bCs/>
                <w:lang w:val="sr-Cyrl-RS"/>
              </w:rPr>
              <w:t xml:space="preserve"> </w:t>
            </w:r>
            <w:r w:rsidR="001A6303">
              <w:rPr>
                <w:bCs/>
                <w:lang w:val="sr-Cyrl-RS"/>
              </w:rPr>
              <w:t>д</w:t>
            </w:r>
            <w:r w:rsidR="000B4288">
              <w:rPr>
                <w:bCs/>
                <w:lang w:val="sr-Cyrl-RS"/>
              </w:rPr>
              <w:t xml:space="preserve">а </w:t>
            </w:r>
            <w:r w:rsidRPr="006473BD">
              <w:rPr>
                <w:bCs/>
                <w:lang w:val="sr-Cyrl-RS"/>
              </w:rPr>
              <w:t>идентифик</w:t>
            </w:r>
            <w:r w:rsidR="000B4288">
              <w:rPr>
                <w:bCs/>
                <w:lang w:val="sr-Cyrl-RS"/>
              </w:rPr>
              <w:t>ују</w:t>
            </w:r>
            <w:r w:rsidRPr="006473BD">
              <w:rPr>
                <w:bCs/>
                <w:lang w:val="sr-Cyrl-RS"/>
              </w:rPr>
              <w:t xml:space="preserve"> </w:t>
            </w:r>
            <w:r w:rsidR="008012BE">
              <w:rPr>
                <w:bCs/>
                <w:lang w:val="sr-Cyrl-RS"/>
              </w:rPr>
              <w:t xml:space="preserve">економске, друштвене и еколошке </w:t>
            </w:r>
            <w:r w:rsidRPr="006473BD">
              <w:rPr>
                <w:bCs/>
                <w:lang w:val="sr-Cyrl-RS"/>
              </w:rPr>
              <w:t>ризи</w:t>
            </w:r>
            <w:r w:rsidR="000B4288">
              <w:rPr>
                <w:bCs/>
                <w:lang w:val="sr-Cyrl-RS"/>
              </w:rPr>
              <w:t>ке</w:t>
            </w:r>
            <w:r w:rsidR="003D3BAD">
              <w:rPr>
                <w:bCs/>
                <w:lang w:val="sr-Cyrl-RS"/>
              </w:rPr>
              <w:t xml:space="preserve"> и</w:t>
            </w:r>
            <w:r w:rsidRPr="006473BD">
              <w:rPr>
                <w:bCs/>
                <w:lang w:val="sr-Cyrl-RS"/>
              </w:rPr>
              <w:t xml:space="preserve"> </w:t>
            </w:r>
            <w:r w:rsidR="000B4288">
              <w:rPr>
                <w:bCs/>
                <w:lang w:val="sr-Cyrl-RS"/>
              </w:rPr>
              <w:t xml:space="preserve">разумеју </w:t>
            </w:r>
            <w:r w:rsidRPr="006473BD">
              <w:rPr>
                <w:bCs/>
                <w:lang w:val="sr-Cyrl-RS"/>
              </w:rPr>
              <w:t>специфичности њиховог испољавања у различитим ентитетима</w:t>
            </w:r>
            <w:r w:rsidR="003D3BAD">
              <w:rPr>
                <w:bCs/>
                <w:lang w:val="sr-Cyrl-RS"/>
              </w:rPr>
              <w:t xml:space="preserve">; </w:t>
            </w:r>
            <w:r w:rsidR="001A6303">
              <w:rPr>
                <w:bCs/>
                <w:lang w:val="sr-Cyrl-RS"/>
              </w:rPr>
              <w:t>усвајање</w:t>
            </w:r>
            <w:r w:rsidR="003D3BAD">
              <w:rPr>
                <w:bCs/>
                <w:lang w:val="sr-Cyrl-RS"/>
              </w:rPr>
              <w:t xml:space="preserve"> савремен</w:t>
            </w:r>
            <w:r w:rsidR="001A6303">
              <w:rPr>
                <w:bCs/>
                <w:lang w:val="sr-Cyrl-RS"/>
              </w:rPr>
              <w:t>е</w:t>
            </w:r>
            <w:r w:rsidR="003D3BAD">
              <w:rPr>
                <w:bCs/>
                <w:lang w:val="sr-Cyrl-RS"/>
              </w:rPr>
              <w:t xml:space="preserve"> методологиј</w:t>
            </w:r>
            <w:r w:rsidR="001A6303">
              <w:rPr>
                <w:bCs/>
                <w:lang w:val="sr-Cyrl-RS"/>
              </w:rPr>
              <w:t>е</w:t>
            </w:r>
            <w:r w:rsidR="003D3BAD">
              <w:rPr>
                <w:bCs/>
                <w:lang w:val="sr-Cyrl-RS"/>
              </w:rPr>
              <w:t xml:space="preserve"> </w:t>
            </w:r>
            <w:r w:rsidR="00E73264">
              <w:rPr>
                <w:bCs/>
                <w:lang w:val="sr-Cyrl-RS"/>
              </w:rPr>
              <w:t>мерења ризика</w:t>
            </w:r>
            <w:r w:rsidRPr="006473BD">
              <w:rPr>
                <w:bCs/>
                <w:lang w:val="sr-Cyrl-RS"/>
              </w:rPr>
              <w:t xml:space="preserve"> </w:t>
            </w:r>
            <w:r w:rsidR="000B4288">
              <w:rPr>
                <w:bCs/>
                <w:lang w:val="sr-Cyrl-RS"/>
              </w:rPr>
              <w:t>и</w:t>
            </w:r>
            <w:r w:rsidR="003D3BAD">
              <w:rPr>
                <w:bCs/>
                <w:lang w:val="sr-Cyrl-RS"/>
              </w:rPr>
              <w:t xml:space="preserve"> нов</w:t>
            </w:r>
            <w:r w:rsidR="003B4918">
              <w:rPr>
                <w:bCs/>
                <w:lang w:val="sr-Cyrl-RS"/>
              </w:rPr>
              <w:t>е</w:t>
            </w:r>
            <w:r w:rsidR="003D3BAD">
              <w:rPr>
                <w:bCs/>
                <w:lang w:val="sr-Cyrl-RS"/>
              </w:rPr>
              <w:t xml:space="preserve"> концепт</w:t>
            </w:r>
            <w:r w:rsidR="003B4918">
              <w:rPr>
                <w:bCs/>
                <w:lang w:val="sr-Cyrl-RS"/>
              </w:rPr>
              <w:t>е</w:t>
            </w:r>
            <w:r w:rsidR="003D3BAD">
              <w:rPr>
                <w:bCs/>
                <w:lang w:val="sr-Cyrl-RS"/>
              </w:rPr>
              <w:t xml:space="preserve"> управ</w:t>
            </w:r>
            <w:r w:rsidRPr="006473BD">
              <w:rPr>
                <w:bCs/>
                <w:lang w:val="sr-Cyrl-RS"/>
              </w:rPr>
              <w:t xml:space="preserve">љања </w:t>
            </w:r>
            <w:r>
              <w:rPr>
                <w:bCs/>
                <w:lang w:val="sr-Cyrl-RS"/>
              </w:rPr>
              <w:t>ризицима</w:t>
            </w:r>
            <w:r w:rsidR="008F1CB1">
              <w:rPr>
                <w:bCs/>
                <w:lang w:val="sr-Cyrl-RS"/>
              </w:rPr>
              <w:t xml:space="preserve"> у функцији одрживог друштвено-економског развоја</w:t>
            </w:r>
            <w:r w:rsidRPr="006473BD">
              <w:rPr>
                <w:bCs/>
                <w:lang w:val="sr-Cyrl-RS"/>
              </w:rPr>
              <w:t>.</w:t>
            </w:r>
            <w:r>
              <w:rPr>
                <w:bCs/>
                <w:lang w:val="sr-Cyrl-RS"/>
              </w:rPr>
              <w:t xml:space="preserve"> </w:t>
            </w:r>
            <w:r>
              <w:rPr>
                <w:lang w:val="sr-Cyrl-RS"/>
              </w:rPr>
              <w:t xml:space="preserve"> </w:t>
            </w:r>
          </w:p>
        </w:tc>
      </w:tr>
      <w:tr w:rsidR="005464CD" w:rsidRPr="00F469AF" w14:paraId="5B819FB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6315593" w14:textId="77777777" w:rsidR="005464CD" w:rsidRPr="00D42B20" w:rsidRDefault="005464CD" w:rsidP="007B75B4">
            <w:pPr>
              <w:jc w:val="both"/>
              <w:rPr>
                <w:lang w:val="sr-Cyrl-CS"/>
              </w:rPr>
            </w:pPr>
            <w:r w:rsidRPr="00D42B20">
              <w:rPr>
                <w:b/>
                <w:bCs/>
                <w:lang w:val="sr-Cyrl-CS"/>
              </w:rPr>
              <w:t xml:space="preserve">Исход предмета </w:t>
            </w:r>
          </w:p>
          <w:p w14:paraId="647E4749" w14:textId="163FD0CC" w:rsidR="005464CD" w:rsidRPr="00D42B20" w:rsidRDefault="007C22AF" w:rsidP="00E1569A">
            <w:pPr>
              <w:jc w:val="both"/>
              <w:rPr>
                <w:b/>
                <w:bCs/>
                <w:lang w:val="sr-Cyrl-ME"/>
              </w:rPr>
            </w:pPr>
            <w:r w:rsidRPr="00D42B20">
              <w:rPr>
                <w:lang w:val="sr-Cyrl-RS"/>
              </w:rPr>
              <w:t>Изучавањем овог предмета студенти стичу знања и вештине да идентификују ризике</w:t>
            </w:r>
            <w:r w:rsidR="00D42B20" w:rsidRPr="00D42B20">
              <w:rPr>
                <w:lang w:val="sr-Latn-RS"/>
              </w:rPr>
              <w:t xml:space="preserve"> </w:t>
            </w:r>
            <w:r w:rsidR="00D42B20" w:rsidRPr="00D42B20">
              <w:rPr>
                <w:lang w:val="sr-Cyrl-RS"/>
              </w:rPr>
              <w:t>одрживог пословања</w:t>
            </w:r>
            <w:r w:rsidRPr="00D42B20">
              <w:rPr>
                <w:lang w:val="sr-Cyrl-RS"/>
              </w:rPr>
              <w:t xml:space="preserve"> у различитим делатностима реалног и финансијског сектора настале у измењеном природном, друштвеном и пословном окружењу,</w:t>
            </w:r>
            <w:r w:rsidR="00455565" w:rsidRPr="00D42B20">
              <w:rPr>
                <w:lang w:val="sr-Cyrl-RS"/>
              </w:rPr>
              <w:t xml:space="preserve"> </w:t>
            </w:r>
            <w:r w:rsidRPr="00D42B20">
              <w:rPr>
                <w:lang w:val="sr-Cyrl-RS"/>
              </w:rPr>
              <w:t xml:space="preserve">оцене ефекте њиховог дејства и </w:t>
            </w:r>
            <w:r w:rsidR="00455565" w:rsidRPr="00D42B20">
              <w:rPr>
                <w:lang w:val="sr-Cyrl-RS"/>
              </w:rPr>
              <w:t>дефинишу</w:t>
            </w:r>
            <w:r w:rsidRPr="00D42B20">
              <w:rPr>
                <w:lang w:val="sr-Cyrl-RS"/>
              </w:rPr>
              <w:t xml:space="preserve"> адекватне стратегије за управљање ризи</w:t>
            </w:r>
            <w:r w:rsidR="00455565" w:rsidRPr="00D42B20">
              <w:rPr>
                <w:lang w:val="sr-Cyrl-RS"/>
              </w:rPr>
              <w:t xml:space="preserve">цима у савременим условима пословања. Узевши у обзир значај обелодањивања информација о управљању ризицима одрживог развоја, студенти ће бити оспособљени да </w:t>
            </w:r>
            <w:r w:rsidR="00E1569A" w:rsidRPr="00D42B20">
              <w:rPr>
                <w:lang w:val="sr-Cyrl-RS"/>
              </w:rPr>
              <w:t>разумеју различите</w:t>
            </w:r>
            <w:r w:rsidR="00455565" w:rsidRPr="00D42B20">
              <w:rPr>
                <w:lang w:val="sr-Cyrl-RS"/>
              </w:rPr>
              <w:t xml:space="preserve"> концепте </w:t>
            </w:r>
            <w:r w:rsidR="00E1569A" w:rsidRPr="00D42B20">
              <w:t>регули</w:t>
            </w:r>
            <w:r w:rsidR="00E1569A" w:rsidRPr="00D42B20">
              <w:rPr>
                <w:lang w:val="sr-Cyrl-ME"/>
              </w:rPr>
              <w:t>сања</w:t>
            </w:r>
            <w:r w:rsidR="00E1569A" w:rsidRPr="00D42B20">
              <w:t xml:space="preserve"> извештавања о одрживо</w:t>
            </w:r>
            <w:r w:rsidR="00E1569A" w:rsidRPr="00D42B20">
              <w:rPr>
                <w:lang w:val="sr-Cyrl-ME"/>
              </w:rPr>
              <w:t>м пословању</w:t>
            </w:r>
            <w:r w:rsidR="00E1569A" w:rsidRPr="00D42B20">
              <w:t xml:space="preserve">, као и </w:t>
            </w:r>
            <w:r w:rsidR="00E1569A" w:rsidRPr="00D42B20">
              <w:rPr>
                <w:lang w:val="sr-Cyrl-ME"/>
              </w:rPr>
              <w:t>да примене</w:t>
            </w:r>
            <w:r w:rsidR="00E1569A" w:rsidRPr="00D42B20">
              <w:t xml:space="preserve"> </w:t>
            </w:r>
            <w:r w:rsidR="007C6BAD" w:rsidRPr="00D42B20">
              <w:rPr>
                <w:lang w:val="sr-Cyrl-ME"/>
              </w:rPr>
              <w:t xml:space="preserve">и уграде </w:t>
            </w:r>
            <w:r w:rsidR="00E1569A" w:rsidRPr="00D42B20">
              <w:t>различит</w:t>
            </w:r>
            <w:r w:rsidR="00E1569A" w:rsidRPr="00D42B20">
              <w:rPr>
                <w:lang w:val="sr-Cyrl-ME"/>
              </w:rPr>
              <w:t>е</w:t>
            </w:r>
            <w:r w:rsidR="00E1569A" w:rsidRPr="00D42B20">
              <w:t xml:space="preserve"> оквир</w:t>
            </w:r>
            <w:r w:rsidR="00E1569A" w:rsidRPr="00D42B20">
              <w:rPr>
                <w:lang w:val="sr-Cyrl-ME"/>
              </w:rPr>
              <w:t>е</w:t>
            </w:r>
            <w:r w:rsidR="007C6BAD" w:rsidRPr="00D42B20">
              <w:t xml:space="preserve"> извештавања о одрживости</w:t>
            </w:r>
            <w:r w:rsidR="006A43BB" w:rsidRPr="00D42B20">
              <w:rPr>
                <w:lang w:val="sr-Cyrl-ME"/>
              </w:rPr>
              <w:t xml:space="preserve"> у стратешке циљеве</w:t>
            </w:r>
            <w:r w:rsidR="007C6BAD" w:rsidRPr="00D42B20">
              <w:rPr>
                <w:lang w:val="sr-Cyrl-ME"/>
              </w:rPr>
              <w:t xml:space="preserve"> пословања.</w:t>
            </w:r>
          </w:p>
        </w:tc>
      </w:tr>
      <w:tr w:rsidR="005464CD" w:rsidRPr="00F469AF" w14:paraId="79DDDC6A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6D86A4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0770D306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>Теоријска настава</w:t>
            </w:r>
          </w:p>
          <w:p w14:paraId="0E5C4262" w14:textId="0253D168" w:rsidR="005464CD" w:rsidRPr="00F65671" w:rsidRDefault="001903DE" w:rsidP="007B75B4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Изазови пословања у динамичном окружењу, </w:t>
            </w:r>
            <w:r w:rsidR="00046F62">
              <w:rPr>
                <w:lang w:val="sr-Cyrl-CS"/>
              </w:rPr>
              <w:t xml:space="preserve">Детерминанте одрживости друштвено-економских система; Концептуални оквир за идентификацију </w:t>
            </w:r>
            <w:r>
              <w:rPr>
                <w:lang w:val="sr-Cyrl-CS"/>
              </w:rPr>
              <w:t xml:space="preserve">ризика одрживог </w:t>
            </w:r>
            <w:r w:rsidR="00090842">
              <w:rPr>
                <w:lang w:val="sr-Cyrl-CS"/>
              </w:rPr>
              <w:t>пословања</w:t>
            </w:r>
            <w:r>
              <w:rPr>
                <w:lang w:val="sr-Cyrl-CS"/>
              </w:rPr>
              <w:t>;</w:t>
            </w:r>
            <w:r w:rsidR="00046F62">
              <w:rPr>
                <w:lang w:val="sr-Cyrl-CS"/>
              </w:rPr>
              <w:t xml:space="preserve"> Савремени приступи вредновању ризика одрживости; Стратегије управљања ризицима у складу са концептом одрживог развоја; Специфичност ризика</w:t>
            </w:r>
            <w:r w:rsidR="00090842">
              <w:rPr>
                <w:lang w:val="sr-Cyrl-CS"/>
              </w:rPr>
              <w:t xml:space="preserve"> одрживости</w:t>
            </w:r>
            <w:r w:rsidR="00046F62">
              <w:rPr>
                <w:lang w:val="sr-Cyrl-CS"/>
              </w:rPr>
              <w:t xml:space="preserve"> финансијских и </w:t>
            </w:r>
            <w:proofErr w:type="spellStart"/>
            <w:r w:rsidR="00046F62">
              <w:rPr>
                <w:lang w:val="sr-Cyrl-CS"/>
              </w:rPr>
              <w:t>нефинансијских</w:t>
            </w:r>
            <w:proofErr w:type="spellEnd"/>
            <w:r w:rsidR="00046F62">
              <w:rPr>
                <w:lang w:val="sr-Cyrl-CS"/>
              </w:rPr>
              <w:t xml:space="preserve"> институција; </w:t>
            </w:r>
            <w:r w:rsidR="00090842">
              <w:rPr>
                <w:lang w:val="sr-Cyrl-CS"/>
              </w:rPr>
              <w:t>Нормативни оквири за управљање ризицима одрживости у финансијама и осигурању</w:t>
            </w:r>
            <w:r w:rsidR="00090842">
              <w:rPr>
                <w:lang w:val="sr-Cyrl-CS"/>
              </w:rPr>
              <w:t>; Друштвено одговорно и</w:t>
            </w:r>
            <w:r w:rsidR="00046F62">
              <w:rPr>
                <w:lang w:val="sr-Cyrl-CS"/>
              </w:rPr>
              <w:t>нвести</w:t>
            </w:r>
            <w:r w:rsidR="00090842">
              <w:rPr>
                <w:lang w:val="sr-Cyrl-CS"/>
              </w:rPr>
              <w:t>рање</w:t>
            </w:r>
            <w:r w:rsidR="00046F62">
              <w:rPr>
                <w:lang w:val="sr-Cyrl-CS"/>
              </w:rPr>
              <w:t xml:space="preserve">. </w:t>
            </w:r>
          </w:p>
          <w:p w14:paraId="26D0F38C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 xml:space="preserve">Практична настава </w:t>
            </w:r>
          </w:p>
          <w:p w14:paraId="0D831C35" w14:textId="24AF4B25" w:rsidR="005464CD" w:rsidRPr="00F469AF" w:rsidRDefault="00E51619" w:rsidP="007B75B4">
            <w:pPr>
              <w:jc w:val="both"/>
              <w:rPr>
                <w:lang w:val="sr-Cyrl-CS"/>
              </w:rPr>
            </w:pPr>
            <w:r>
              <w:rPr>
                <w:bCs/>
                <w:iCs/>
                <w:lang w:val="ru-RU"/>
              </w:rPr>
              <w:t>Студијско-истраживачки рад</w:t>
            </w:r>
            <w:r w:rsidR="00F65671">
              <w:rPr>
                <w:bCs/>
                <w:iCs/>
                <w:lang w:val="ru-RU"/>
              </w:rPr>
              <w:t xml:space="preserve">. </w:t>
            </w:r>
          </w:p>
        </w:tc>
      </w:tr>
      <w:tr w:rsidR="005464CD" w:rsidRPr="00F469AF" w14:paraId="1402EBF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F5DD36E" w14:textId="77777777" w:rsidR="005464CD" w:rsidRPr="00D42B20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D42B20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5D8505CA" w14:textId="0E30CA95" w:rsidR="005464CD" w:rsidRPr="00D42B20" w:rsidRDefault="00163D79" w:rsidP="007B75B4">
            <w:pPr>
              <w:jc w:val="both"/>
              <w:rPr>
                <w:lang w:val="sr-Latn-RS"/>
              </w:rPr>
            </w:pPr>
            <w:r w:rsidRPr="00D42B20">
              <w:rPr>
                <w:lang w:val="sr-Latn-RS"/>
              </w:rPr>
              <w:t xml:space="preserve">Becker, P. (2014). </w:t>
            </w:r>
            <w:r w:rsidRPr="00D42B20">
              <w:rPr>
                <w:i/>
                <w:iCs/>
                <w:lang w:val="sr-Latn-RS"/>
              </w:rPr>
              <w:t>Sustainability Science – Managing Risk and Resiliance for Sustainable Development.</w:t>
            </w:r>
            <w:r w:rsidRPr="00D42B20">
              <w:rPr>
                <w:lang w:val="sr-Latn-RS"/>
              </w:rPr>
              <w:t xml:space="preserve"> Elsevier.</w:t>
            </w:r>
          </w:p>
          <w:p w14:paraId="3DE23757" w14:textId="1B4BB4ED" w:rsidR="00A90A91" w:rsidRPr="00D42B20" w:rsidRDefault="00A90A91" w:rsidP="00A90A91">
            <w:pPr>
              <w:widowControl/>
              <w:rPr>
                <w:rFonts w:eastAsiaTheme="minorHAnsi" w:cs="Arial"/>
                <w:lang w:val="en-GB" w:eastAsia="en-US"/>
              </w:rPr>
            </w:pPr>
            <w:proofErr w:type="spellStart"/>
            <w:r w:rsidRPr="00D42B20">
              <w:rPr>
                <w:rFonts w:eastAsiaTheme="minorHAnsi" w:cs="Arial"/>
                <w:lang w:val="en-GB" w:eastAsia="en-US"/>
              </w:rPr>
              <w:t>Aagaard</w:t>
            </w:r>
            <w:proofErr w:type="spellEnd"/>
            <w:r w:rsidR="00D42B20">
              <w:rPr>
                <w:rFonts w:eastAsiaTheme="minorHAnsi" w:cs="Arial"/>
                <w:lang w:val="sr-Cyrl-RS" w:eastAsia="en-US"/>
              </w:rPr>
              <w:t>,</w:t>
            </w:r>
            <w:r w:rsidRPr="00D42B20">
              <w:rPr>
                <w:rFonts w:eastAsiaTheme="minorHAnsi" w:cs="Arial"/>
                <w:lang w:val="en-GB" w:eastAsia="en-US"/>
              </w:rPr>
              <w:t xml:space="preserve"> A. (2019). </w:t>
            </w:r>
            <w:r w:rsidRPr="00D42B20">
              <w:rPr>
                <w:rFonts w:eastAsiaTheme="minorHAnsi" w:cs="Arial"/>
                <w:i/>
                <w:lang w:val="en-GB" w:eastAsia="en-US"/>
              </w:rPr>
              <w:t>Sustainable Business Models:  Innovation, Implementation and Success</w:t>
            </w:r>
            <w:r w:rsidRPr="00D42B20">
              <w:rPr>
                <w:rFonts w:eastAsiaTheme="minorHAnsi" w:cs="Arial"/>
                <w:lang w:val="en-GB" w:eastAsia="en-US"/>
              </w:rPr>
              <w:t xml:space="preserve">. Palgrave Macmillan. </w:t>
            </w:r>
          </w:p>
          <w:p w14:paraId="2A71CBDD" w14:textId="74B4462C" w:rsidR="00A90A91" w:rsidRPr="00D42B20" w:rsidRDefault="00A90A91" w:rsidP="00A90A91">
            <w:pPr>
              <w:widowControl/>
              <w:rPr>
                <w:rFonts w:eastAsiaTheme="minorHAnsi" w:cs="Arial"/>
                <w:lang w:val="en-GB" w:eastAsia="en-US"/>
              </w:rPr>
            </w:pPr>
            <w:proofErr w:type="spellStart"/>
            <w:r w:rsidRPr="00D42B20">
              <w:rPr>
                <w:rFonts w:eastAsiaTheme="minorHAnsi" w:cs="Arial"/>
                <w:lang w:val="en-GB" w:eastAsia="en-US"/>
              </w:rPr>
              <w:t>Leleux</w:t>
            </w:r>
            <w:proofErr w:type="spellEnd"/>
            <w:r w:rsidRPr="00D42B20">
              <w:rPr>
                <w:rFonts w:eastAsiaTheme="minorHAnsi" w:cs="Arial"/>
                <w:lang w:val="en-GB" w:eastAsia="en-US"/>
              </w:rPr>
              <w:t xml:space="preserve">, B. &amp; </w:t>
            </w:r>
            <w:r w:rsidR="00D42B20">
              <w:rPr>
                <w:rFonts w:eastAsiaTheme="minorHAnsi" w:cs="Arial"/>
                <w:lang w:val="en-GB" w:eastAsia="en-US"/>
              </w:rPr>
              <w:t>V</w:t>
            </w:r>
            <w:r w:rsidRPr="00D42B20">
              <w:rPr>
                <w:rFonts w:eastAsiaTheme="minorHAnsi" w:cs="Arial"/>
                <w:lang w:val="en-GB" w:eastAsia="en-US"/>
              </w:rPr>
              <w:t xml:space="preserve">an der </w:t>
            </w:r>
            <w:proofErr w:type="spellStart"/>
            <w:r w:rsidRPr="00D42B20">
              <w:rPr>
                <w:rFonts w:eastAsiaTheme="minorHAnsi" w:cs="Arial"/>
                <w:lang w:val="en-GB" w:eastAsia="en-US"/>
              </w:rPr>
              <w:t>Kaaij</w:t>
            </w:r>
            <w:proofErr w:type="spellEnd"/>
            <w:r w:rsidRPr="00D42B20">
              <w:rPr>
                <w:rFonts w:eastAsiaTheme="minorHAnsi" w:cs="Arial"/>
                <w:lang w:val="en-GB" w:eastAsia="en-US"/>
              </w:rPr>
              <w:t xml:space="preserve">, J. (2019). </w:t>
            </w:r>
            <w:r w:rsidRPr="00D42B20">
              <w:rPr>
                <w:rFonts w:eastAsiaTheme="minorHAnsi" w:cs="Arial"/>
                <w:i/>
                <w:lang w:val="en-GB" w:eastAsia="en-US"/>
              </w:rPr>
              <w:t>Winning Sustainability Strategies</w:t>
            </w:r>
            <w:r w:rsidRPr="00D42B20">
              <w:rPr>
                <w:rFonts w:eastAsiaTheme="minorHAnsi" w:cs="Arial"/>
                <w:lang w:val="en-GB" w:eastAsia="en-US"/>
              </w:rPr>
              <w:t>. Palgrave Macmillan</w:t>
            </w:r>
          </w:p>
          <w:p w14:paraId="219F9D3F" w14:textId="1F81CEE0" w:rsidR="00BD21D8" w:rsidRPr="00D42B20" w:rsidRDefault="00BD21D8" w:rsidP="00BD21D8">
            <w:pPr>
              <w:widowControl/>
              <w:rPr>
                <w:rFonts w:eastAsiaTheme="minorHAnsi" w:cs="Arial"/>
                <w:lang w:val="en-GB" w:eastAsia="en-US"/>
              </w:rPr>
            </w:pPr>
            <w:r w:rsidRPr="00D42B20">
              <w:rPr>
                <w:rFonts w:eastAsiaTheme="minorHAnsi" w:cs="Arial"/>
                <w:lang w:val="en-GB" w:eastAsia="en-US"/>
              </w:rPr>
              <w:t>Directive 2014/95/EU of the European Parliament and of the Council of 22 October 2014, Office Journal of</w:t>
            </w:r>
          </w:p>
          <w:p w14:paraId="054AC20D" w14:textId="0360469E" w:rsidR="00BD21D8" w:rsidRPr="00D42B20" w:rsidRDefault="00BD21D8" w:rsidP="00BD21D8">
            <w:pPr>
              <w:widowControl/>
              <w:rPr>
                <w:rFonts w:eastAsiaTheme="minorHAnsi" w:cs="Arial"/>
                <w:lang w:val="en-GB" w:eastAsia="en-US"/>
              </w:rPr>
            </w:pPr>
            <w:r w:rsidRPr="00D42B20">
              <w:rPr>
                <w:rFonts w:eastAsiaTheme="minorHAnsi" w:cs="Arial"/>
                <w:lang w:val="en-GB" w:eastAsia="en-US"/>
              </w:rPr>
              <w:t>the European Union, Strasbourg.</w:t>
            </w:r>
          </w:p>
          <w:p w14:paraId="40D705B6" w14:textId="42F50164" w:rsidR="00BD21D8" w:rsidRPr="00D42B20" w:rsidRDefault="00333C7D" w:rsidP="00BD21D8">
            <w:pPr>
              <w:widowControl/>
              <w:rPr>
                <w:rFonts w:eastAsiaTheme="minorHAnsi" w:cs="Arial"/>
                <w:lang w:val="en-GB" w:eastAsia="en-US"/>
              </w:rPr>
            </w:pPr>
            <w:r w:rsidRPr="00D42B20">
              <w:rPr>
                <w:rFonts w:eastAsiaTheme="minorHAnsi" w:cs="Arial"/>
                <w:lang w:val="en-GB" w:eastAsia="en-US"/>
              </w:rPr>
              <w:t>European Commission (2019). Guidelines on non-financial reporting: Supplement on reporting climate-related information, Official Journal of the European Union, 2019/C 209/01</w:t>
            </w:r>
          </w:p>
        </w:tc>
      </w:tr>
      <w:tr w:rsidR="005464CD" w:rsidRPr="00F469AF" w14:paraId="7AB53C11" w14:textId="77777777" w:rsidTr="007B75B4">
        <w:trPr>
          <w:trHeight w:val="227"/>
          <w:jc w:val="center"/>
        </w:trPr>
        <w:tc>
          <w:tcPr>
            <w:tcW w:w="2873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14:paraId="6B65E78F" w14:textId="32D15905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819" w:type="dxa"/>
          </w:tcPr>
          <w:p w14:paraId="3F715ACD" w14:textId="2450D7BB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14:paraId="37C6336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15B0B96C" w14:textId="000A31EE" w:rsidR="005464CD" w:rsidRPr="00F469AF" w:rsidRDefault="00723FE9" w:rsidP="007B75B4">
            <w:pPr>
              <w:jc w:val="both"/>
              <w:rPr>
                <w:lang w:val="sr-Cyrl-CS"/>
              </w:rPr>
            </w:pPr>
            <w:r w:rsidRPr="00723FE9">
              <w:rPr>
                <w:lang w:val="sr-Cyrl-RS"/>
              </w:rPr>
              <w:t xml:space="preserve">Излагање наставника, </w:t>
            </w:r>
            <w:r>
              <w:rPr>
                <w:lang w:val="sr-Cyrl-RS"/>
              </w:rPr>
              <w:t>студијско-истраживачки рад</w:t>
            </w:r>
            <w:r w:rsidRPr="00723FE9">
              <w:rPr>
                <w:lang w:val="sr-Cyrl-RS"/>
              </w:rPr>
              <w:t>.</w:t>
            </w:r>
          </w:p>
        </w:tc>
      </w:tr>
      <w:tr w:rsidR="005464CD" w:rsidRPr="00F469AF" w14:paraId="06DFCD2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9B002F0" w14:textId="77777777" w:rsidR="005464CD" w:rsidRPr="00A90A91" w:rsidRDefault="005464CD" w:rsidP="007B75B4">
            <w:pPr>
              <w:jc w:val="both"/>
              <w:rPr>
                <w:b/>
                <w:bCs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65C47240" w14:textId="77777777" w:rsidR="0013078C" w:rsidRPr="00A90A91" w:rsidRDefault="0013078C" w:rsidP="007B75B4">
            <w:pPr>
              <w:jc w:val="both"/>
              <w:rPr>
                <w:b/>
                <w:bCs/>
              </w:rPr>
            </w:pPr>
          </w:p>
          <w:p w14:paraId="54FC1528" w14:textId="77777777" w:rsidR="005464CD" w:rsidRPr="00A90A91" w:rsidRDefault="005464CD" w:rsidP="007B75B4">
            <w:pPr>
              <w:jc w:val="both"/>
            </w:pPr>
            <w:r w:rsidRPr="0013078C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  <w:p w14:paraId="006D9452" w14:textId="0385EBBF" w:rsidR="0013078C" w:rsidRPr="00A90A91" w:rsidRDefault="0013078C" w:rsidP="007B75B4">
            <w:pPr>
              <w:jc w:val="both"/>
            </w:pPr>
          </w:p>
        </w:tc>
      </w:tr>
      <w:tr w:rsidR="005464CD" w:rsidRPr="00F469AF" w14:paraId="70AA4F6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52CF2AD0" w14:textId="02705C75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lang w:val="sr-Cyrl-CS"/>
              </w:rPr>
              <w:t>Начин провере знања могу бити различити : (писмени испити, усмени исп</w:t>
            </w:r>
            <w:r w:rsidR="000646D9">
              <w:rPr>
                <w:lang w:val="sr-Cyrl-RS"/>
              </w:rPr>
              <w:t>и</w:t>
            </w:r>
            <w:r w:rsidRPr="00F469AF">
              <w:rPr>
                <w:lang w:val="sr-Cyrl-CS"/>
              </w:rPr>
              <w:t>т, презентација пројекта, семинари итд......</w:t>
            </w:r>
          </w:p>
        </w:tc>
      </w:tr>
    </w:tbl>
    <w:p w14:paraId="7C12074A" w14:textId="77777777" w:rsidR="000A579C" w:rsidRDefault="000A579C" w:rsidP="00333C7D"/>
    <w:sectPr w:rsidR="000A5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Albertina">
    <w:altName w:val="EU Alberti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64CD"/>
    <w:rsid w:val="00046F62"/>
    <w:rsid w:val="000646D9"/>
    <w:rsid w:val="00066567"/>
    <w:rsid w:val="00090842"/>
    <w:rsid w:val="000A579C"/>
    <w:rsid w:val="000B4288"/>
    <w:rsid w:val="0013078C"/>
    <w:rsid w:val="00163D79"/>
    <w:rsid w:val="001903DE"/>
    <w:rsid w:val="001A6303"/>
    <w:rsid w:val="00333C7D"/>
    <w:rsid w:val="003B4918"/>
    <w:rsid w:val="003D3BAD"/>
    <w:rsid w:val="00455565"/>
    <w:rsid w:val="005464CD"/>
    <w:rsid w:val="006473BD"/>
    <w:rsid w:val="006A43BB"/>
    <w:rsid w:val="00723FE9"/>
    <w:rsid w:val="007C22AF"/>
    <w:rsid w:val="007C6BAD"/>
    <w:rsid w:val="008012BE"/>
    <w:rsid w:val="0087539C"/>
    <w:rsid w:val="008F1CB1"/>
    <w:rsid w:val="009E67D4"/>
    <w:rsid w:val="00A90A91"/>
    <w:rsid w:val="00BD21D8"/>
    <w:rsid w:val="00D42B20"/>
    <w:rsid w:val="00DB023B"/>
    <w:rsid w:val="00E1569A"/>
    <w:rsid w:val="00E51619"/>
    <w:rsid w:val="00E73264"/>
    <w:rsid w:val="00EE0909"/>
    <w:rsid w:val="00EE10F0"/>
    <w:rsid w:val="00F6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5FED9"/>
  <w15:docId w15:val="{70E92A8F-BA60-42E1-BA1B-563515B0B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E10F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63D79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63D7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7C6B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6BA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6BAD"/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6B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6BAD"/>
    <w:rPr>
      <w:rFonts w:ascii="Times New Roman" w:eastAsia="Cambria" w:hAnsi="Times New Roman" w:cs="Times New Roman"/>
      <w:b/>
      <w:bCs/>
      <w:sz w:val="20"/>
      <w:szCs w:val="20"/>
      <w:lang w:val="sr-Latn-CS" w:eastAsia="sr-Latn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6B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BAD"/>
    <w:rPr>
      <w:rFonts w:ascii="Tahoma" w:eastAsia="Cambria" w:hAnsi="Tahoma" w:cs="Tahoma"/>
      <w:sz w:val="16"/>
      <w:szCs w:val="16"/>
      <w:lang w:val="sr-Latn-CS" w:eastAsia="sr-Latn-CS"/>
    </w:rPr>
  </w:style>
  <w:style w:type="paragraph" w:customStyle="1" w:styleId="Default">
    <w:name w:val="Default"/>
    <w:rsid w:val="00333C7D"/>
    <w:pPr>
      <w:autoSpaceDE w:val="0"/>
      <w:autoSpaceDN w:val="0"/>
      <w:adjustRightInd w:val="0"/>
      <w:spacing w:after="0" w:line="240" w:lineRule="auto"/>
    </w:pPr>
    <w:rPr>
      <w:rFonts w:ascii="EUAlbertina" w:hAnsi="EUAlbertina" w:cs="EUAlbertina"/>
      <w:color w:val="000000"/>
      <w:sz w:val="24"/>
      <w:szCs w:val="24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</dc:creator>
  <cp:lastModifiedBy>Jelena</cp:lastModifiedBy>
  <cp:revision>7</cp:revision>
  <dcterms:created xsi:type="dcterms:W3CDTF">2020-06-17T08:41:00Z</dcterms:created>
  <dcterms:modified xsi:type="dcterms:W3CDTF">2020-06-17T23:05:00Z</dcterms:modified>
</cp:coreProperties>
</file>